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DBE3" w14:textId="77777777" w:rsidR="00796FB9" w:rsidRPr="00A45044" w:rsidRDefault="00796FB9" w:rsidP="00796FB9">
      <w:pPr>
        <w:spacing w:after="120"/>
        <w:jc w:val="center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ANEXO IV</w:t>
      </w:r>
    </w:p>
    <w:p w14:paraId="24CB4D16" w14:textId="77777777" w:rsidR="00796FB9" w:rsidRPr="00A45044" w:rsidRDefault="00796FB9" w:rsidP="00796FB9">
      <w:pPr>
        <w:spacing w:after="120"/>
        <w:jc w:val="center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TERMO DE EXECUÇÃO CULTURAL</w:t>
      </w:r>
    </w:p>
    <w:p w14:paraId="2659129F" w14:textId="77777777" w:rsidR="00796FB9" w:rsidRPr="00A45044" w:rsidRDefault="00796FB9" w:rsidP="00796FB9">
      <w:pPr>
        <w:spacing w:after="120"/>
        <w:jc w:val="center"/>
        <w:rPr>
          <w:rFonts w:ascii="Calibri" w:hAnsi="Calibri" w:cs="Calibri"/>
          <w:bCs/>
        </w:rPr>
      </w:pPr>
    </w:p>
    <w:p w14:paraId="422C1822" w14:textId="77440FC1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TERMO DE EXECUÇÃO CULTURAL </w:t>
      </w:r>
      <w:r w:rsidRPr="00A45044">
        <w:rPr>
          <w:rFonts w:ascii="Calibri" w:hAnsi="Calibri" w:cs="Calibri"/>
          <w:bCs/>
          <w:highlight w:val="yellow"/>
        </w:rPr>
        <w:t>N. 01/202</w:t>
      </w:r>
      <w:r w:rsidR="002645BC" w:rsidRPr="000E550B">
        <w:rPr>
          <w:rFonts w:ascii="Calibri" w:hAnsi="Calibri" w:cs="Calibri"/>
          <w:bCs/>
          <w:highlight w:val="yellow"/>
        </w:rPr>
        <w:t>6</w:t>
      </w:r>
      <w:r w:rsidRPr="00A45044">
        <w:rPr>
          <w:rFonts w:ascii="Calibri" w:hAnsi="Calibri" w:cs="Calibri"/>
          <w:bCs/>
        </w:rPr>
        <w:t>, TENDO POR OBJETO A CONCESSÃO DE APOIO FINANCEIRO A AÇÕES CULTURAIS CONTEMPLADAS PELO EDITAL DE FOMENTO DO MUNICÍPIO DE TAILÂNDIA, NOS TERMOS DA LEI ALDIR BLANC (Lei n. 14.399/2022), DO MARCO REGULATÓRIO DO FOMENTO À CULTURA (LEI No 14.903/2024) E DECRETOS 11.453, DE 23 DE MARÇO DE 2023 E 11.740, DE 18 DE OUTUBRO DE 2023.</w:t>
      </w:r>
    </w:p>
    <w:p w14:paraId="30A696EF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01F92CB7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1. PARTES</w:t>
      </w:r>
    </w:p>
    <w:p w14:paraId="4F350C72" w14:textId="4FD74824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1.1 O município de Tailândia - PA, neste ato representado pelo prefeito Sr. </w:t>
      </w:r>
      <w:r w:rsidR="000E550B" w:rsidRPr="006916E9">
        <w:rPr>
          <w:rFonts w:ascii="Calibri" w:eastAsia="Times New Roman" w:hAnsi="Calibri" w:cs="Calibri"/>
          <w:color w:val="000000"/>
          <w:lang w:eastAsia="pt-BR"/>
        </w:rPr>
        <w:t>Lauro Ferraz Hoffmann</w:t>
      </w:r>
      <w:r w:rsidRPr="00A45044">
        <w:rPr>
          <w:rFonts w:ascii="Calibri" w:hAnsi="Calibri" w:cs="Calibri"/>
          <w:bCs/>
        </w:rPr>
        <w:t>, CPF n</w:t>
      </w:r>
      <w:r w:rsidRPr="00A45044">
        <w:rPr>
          <w:rFonts w:ascii="Calibri" w:hAnsi="Calibri" w:cs="Calibri"/>
          <w:bCs/>
          <w:u w:val="single"/>
          <w:vertAlign w:val="superscript"/>
        </w:rPr>
        <w:t>o</w:t>
      </w:r>
      <w:r w:rsidRPr="00A45044">
        <w:rPr>
          <w:rFonts w:ascii="Calibri" w:hAnsi="Calibri" w:cs="Calibri"/>
          <w:bCs/>
        </w:rPr>
        <w:t xml:space="preserve"> </w:t>
      </w:r>
      <w:r w:rsidRPr="00A45044">
        <w:rPr>
          <w:rFonts w:ascii="Calibri" w:hAnsi="Calibri" w:cs="Calibri"/>
          <w:bCs/>
          <w:highlight w:val="yellow"/>
        </w:rPr>
        <w:t>XXXXXXXXXX</w:t>
      </w:r>
      <w:r w:rsidRPr="00A45044">
        <w:rPr>
          <w:rFonts w:ascii="Calibri" w:hAnsi="Calibri" w:cs="Calibri"/>
          <w:bCs/>
        </w:rPr>
        <w:t xml:space="preserve">, e o(a) AGENTE CULTURAL, </w:t>
      </w:r>
      <w:r w:rsidRPr="00A45044">
        <w:rPr>
          <w:rFonts w:ascii="Calibri" w:hAnsi="Calibri" w:cs="Calibri"/>
          <w:bCs/>
          <w:color w:val="FF0000"/>
        </w:rPr>
        <w:t>[NOME DO(A) AGENTE CULTURAL], portador(a) do RG nº [Nº DO RG], expedida em [ÓRGÃO EXPEDIDOR], CPF nº [Nº DO CPF], residente à [ENDEREÇO], CEP: [CEP], telefones: [TELEFONES]</w:t>
      </w:r>
      <w:r w:rsidRPr="00A45044">
        <w:rPr>
          <w:rFonts w:ascii="Calibri" w:hAnsi="Calibri" w:cs="Calibri"/>
          <w:bCs/>
        </w:rPr>
        <w:t>, resolvem firmar o presente Termo de Execução Cultural, de acordo com as seguintes condições:</w:t>
      </w:r>
    </w:p>
    <w:p w14:paraId="412B5273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3606D8E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2. PROCEDIMENTO</w:t>
      </w:r>
    </w:p>
    <w:p w14:paraId="3FBACDB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2.1 Este Termo de Execução Cultural é instrumento da modalidade de fomento à execução de ações culturais, celebrado com agente cultural selecionado nos termos da LEI Nº 14.399/2022 (PNAB), da LEI Nº 14.903/2024 (Marco regulatório do fomento à cultura), do DECRETO N. 11.740/2023 (DECRETO PNAB) e do DECRETO Nº 11.453/2023 (DECRETO DE FOMENTO).</w:t>
      </w:r>
    </w:p>
    <w:p w14:paraId="7C728BC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5168D77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3. OBJETO</w:t>
      </w:r>
    </w:p>
    <w:p w14:paraId="3E1DB9A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3.1 Este Termo de Execução Cultural tem por objeto a concessão de apoio financeiro ao projeto cultural </w:t>
      </w:r>
      <w:r w:rsidRPr="00A45044">
        <w:rPr>
          <w:rFonts w:ascii="Calibri" w:hAnsi="Calibri" w:cs="Calibri"/>
          <w:bCs/>
          <w:color w:val="FF0000"/>
        </w:rPr>
        <w:t>[NOME DO PROJETO]</w:t>
      </w:r>
      <w:r w:rsidRPr="00A45044">
        <w:rPr>
          <w:rFonts w:ascii="Calibri" w:hAnsi="Calibri" w:cs="Calibri"/>
          <w:bCs/>
        </w:rPr>
        <w:t>, contemplado no processo administrativo/plano de ação nº 30882120250002-027932.</w:t>
      </w:r>
    </w:p>
    <w:p w14:paraId="15673C7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3486848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4. RECURSOS FINANCEIROS</w:t>
      </w:r>
    </w:p>
    <w:p w14:paraId="27981CB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4.1 Os recursos financeiros para a execução do presente termo totalizam o montante de </w:t>
      </w:r>
      <w:r w:rsidRPr="00A45044">
        <w:rPr>
          <w:rFonts w:ascii="Calibri" w:hAnsi="Calibri" w:cs="Calibri"/>
          <w:bCs/>
          <w:color w:val="FF0000"/>
        </w:rPr>
        <w:t>R$ ***** (_____________________).</w:t>
      </w:r>
    </w:p>
    <w:p w14:paraId="11919BBA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4.2 Serão transferidos à conta do(a) AGENTE CULTURAL, especialmente aberta no </w:t>
      </w:r>
      <w:r w:rsidRPr="00A45044">
        <w:rPr>
          <w:rFonts w:ascii="Calibri" w:hAnsi="Calibri" w:cs="Calibri"/>
          <w:bCs/>
          <w:color w:val="FF0000"/>
        </w:rPr>
        <w:t>[NOME DO BANCO], Agência [AGÊNCIA], Conta Corrente nº [CONTA]</w:t>
      </w:r>
      <w:r w:rsidRPr="00A45044">
        <w:rPr>
          <w:rFonts w:ascii="Calibri" w:hAnsi="Calibri" w:cs="Calibri"/>
          <w:bCs/>
        </w:rPr>
        <w:t>, para recebimento e movimentação.</w:t>
      </w:r>
    </w:p>
    <w:p w14:paraId="1A0FF7DA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71A43265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5. APLICAÇÃO DOS RECURSOS</w:t>
      </w:r>
    </w:p>
    <w:p w14:paraId="432E427B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5.1 Os rendimentos de ativos financeiros poderão ser aplicados para o alcance do objeto, sem a necessidade de autorização prévia.</w:t>
      </w:r>
    </w:p>
    <w:p w14:paraId="60B930D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3B937EDF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lastRenderedPageBreak/>
        <w:t>6. OBRIGAÇÕES</w:t>
      </w:r>
    </w:p>
    <w:p w14:paraId="247717E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6.1 São obrigações da Prefeitura Municipal de Tailândia:</w:t>
      </w:r>
    </w:p>
    <w:p w14:paraId="07DC485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I) Transferir os recursos ao(a) AGENTE CULTURAL;</w:t>
      </w:r>
    </w:p>
    <w:p w14:paraId="28D0FD0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II) Orientar o(a) AGENTE CULTURAL sobre o procedimento para a prestação de informações dos recursos concedidos;</w:t>
      </w:r>
    </w:p>
    <w:p w14:paraId="74874523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III) Analisar e emitir parecer sobre os relatórios e sobre a prestação de informações apresentados pelo(a) AGENTE CULTURAL;</w:t>
      </w:r>
    </w:p>
    <w:p w14:paraId="047442E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IV) Zelar pelo fiel cumprimento deste termo de execução cultural;</w:t>
      </w:r>
    </w:p>
    <w:p w14:paraId="7B36929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V) Adotar medidas saneadoras e corretivas quando houver inadimplemento;</w:t>
      </w:r>
    </w:p>
    <w:p w14:paraId="77A3B247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VI) Monitorar o cumprimento pelo(a) AGENTE CULTURAL das obrigações previstas na CLÁUSULA 6.2.</w:t>
      </w:r>
    </w:p>
    <w:p w14:paraId="5DFB49C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6.2 São obrigações do(a) AGENTE CULTURAL:</w:t>
      </w:r>
    </w:p>
    <w:p w14:paraId="0C4B08A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I) Executar a ação cultural aprovada;</w:t>
      </w:r>
    </w:p>
    <w:p w14:paraId="3596C315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II) Aplicar os recursos concedidos pela Lei Aldir Blanc na realização da ação cultural;</w:t>
      </w:r>
    </w:p>
    <w:p w14:paraId="73C6D81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III) Manter, obrigatória e exclusivamente, os recursos financeiros depositados na conta especialmente aberta para o Termo de Execução Cultural;</w:t>
      </w:r>
    </w:p>
    <w:p w14:paraId="2E5DC86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IV) Facilitar o monitoramento, o controle e supervisão do termo de execução cultural bem como o acesso ao local de realização da ação cultural;</w:t>
      </w:r>
    </w:p>
    <w:p w14:paraId="5EDEA2B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V) Prestar informações à Prefeitura por meio do Relatório de Objeto da Execução Cultural (prestação de contas), apresentado no prazo de 30 (trinta) dias, contados do término da vigência do termo de execução cultural;</w:t>
      </w:r>
    </w:p>
    <w:p w14:paraId="1E14106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VI) Atender a qualquer solicitação regular feita pela Prefeitura a contar do recebimento da notificação;</w:t>
      </w:r>
    </w:p>
    <w:p w14:paraId="02C630CA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VII) Divulgar nos meios de comunicação, a informação de que a ação cultural aprovada é apoiada com recursos da Lei Aldir Blanc, incluindo as marcas do Governo Federal, de acordo com as orientações técnicas do manual de aplicação de marcas divulgado pelo Ministério da Cultura;</w:t>
      </w:r>
    </w:p>
    <w:p w14:paraId="084A620B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VIII) Não realizar despesa em data anterior ou posterior à vigência deste termo de execução cultural;</w:t>
      </w:r>
    </w:p>
    <w:p w14:paraId="289FFD5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IX) Guardar a documentação referente à prestação de informações pelo prazo de 5 anos, contados do fim da vigência deste Termo de Execução Cultural;</w:t>
      </w:r>
    </w:p>
    <w:p w14:paraId="1CC7C08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X) Não utilizar os recursos para finalidade diversa da estabelecida no projeto cultural;</w:t>
      </w:r>
    </w:p>
    <w:p w14:paraId="3632C1C5" w14:textId="3B57E4EB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XI) Executar </w:t>
      </w:r>
      <w:r w:rsidR="002645BC" w:rsidRPr="00A45044">
        <w:rPr>
          <w:rFonts w:ascii="Calibri" w:hAnsi="Calibri" w:cs="Calibri"/>
          <w:bCs/>
        </w:rPr>
        <w:t>o</w:t>
      </w:r>
      <w:r w:rsidRPr="00A45044">
        <w:rPr>
          <w:rFonts w:ascii="Calibri" w:hAnsi="Calibri" w:cs="Calibri"/>
          <w:bCs/>
        </w:rPr>
        <w:t xml:space="preserve"> </w:t>
      </w:r>
      <w:r w:rsidR="002645BC" w:rsidRPr="00A45044">
        <w:rPr>
          <w:rFonts w:ascii="Calibri" w:hAnsi="Calibri" w:cs="Calibri"/>
          <w:bCs/>
        </w:rPr>
        <w:t>objeto</w:t>
      </w:r>
      <w:r w:rsidRPr="00A45044">
        <w:rPr>
          <w:rFonts w:ascii="Calibri" w:hAnsi="Calibri" w:cs="Calibri"/>
          <w:bCs/>
        </w:rPr>
        <w:t xml:space="preserve"> conforme pactuado.</w:t>
      </w:r>
    </w:p>
    <w:p w14:paraId="54406AE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4652419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7. PRESTAÇÃO DE INFORMAÇÕES</w:t>
      </w:r>
    </w:p>
    <w:p w14:paraId="5CABFD2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7.1 O agente cultural prestará contas à administração pública por meio da categoria de prestação de informações em relatório de execução do objeto.</w:t>
      </w:r>
    </w:p>
    <w:p w14:paraId="4D1A8D57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lastRenderedPageBreak/>
        <w:t>7.2 A prestação de informações em relatório de objeto da execução cultural comprovará que foram alcançados os resultados da ação cultural, por meio dos seguintes procedimentos:</w:t>
      </w:r>
    </w:p>
    <w:p w14:paraId="0EAD1ED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Apresentação de relatório de objeto da execução cultural pelo beneficiário no prazo estabelecido pelo ente federativo no regulamento ou no instrumento de seleção; e</w:t>
      </w:r>
    </w:p>
    <w:p w14:paraId="22850EF3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Análise do relatório de objeto da execução cultural por agente público designado.</w:t>
      </w:r>
    </w:p>
    <w:p w14:paraId="659B48E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7.2.1 O relatório de prestação de informações sobre o cumprimento do objeto deverá:</w:t>
      </w:r>
    </w:p>
    <w:p w14:paraId="1147E05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Comprovar que foram alcançados os resultados da ação cultural;</w:t>
      </w:r>
    </w:p>
    <w:p w14:paraId="0D75519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Conter a descrição das ações desenvolvidas para o cumprimento do objeto;</w:t>
      </w:r>
    </w:p>
    <w:p w14:paraId="68C75F8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III - Ter anexados documentos de comprovação do cumprimento do objeto, tais como: Declarações de realização dos eventos, com registro fotográfico ou audiovisual, </w:t>
      </w:r>
      <w:r w:rsidRPr="00A45044">
        <w:rPr>
          <w:rFonts w:ascii="Calibri" w:hAnsi="Calibri" w:cs="Calibri"/>
          <w:bCs/>
          <w:i/>
          <w:iCs/>
        </w:rPr>
        <w:t>clipping</w:t>
      </w:r>
      <w:r w:rsidRPr="00A45044">
        <w:rPr>
          <w:rFonts w:ascii="Calibri" w:hAnsi="Calibri" w:cs="Calibri"/>
          <w:bCs/>
        </w:rPr>
        <w:t xml:space="preserve"> de matérias jornalísticas, </w:t>
      </w:r>
      <w:r w:rsidRPr="00A45044">
        <w:rPr>
          <w:rFonts w:ascii="Calibri" w:hAnsi="Calibri" w:cs="Calibri"/>
          <w:bCs/>
          <w:i/>
          <w:iCs/>
        </w:rPr>
        <w:t>releases</w:t>
      </w:r>
      <w:r w:rsidRPr="00A45044">
        <w:rPr>
          <w:rFonts w:ascii="Calibri" w:hAnsi="Calibri" w:cs="Calibri"/>
          <w:bCs/>
        </w:rPr>
        <w:t xml:space="preserve">, </w:t>
      </w:r>
      <w:r w:rsidRPr="00A45044">
        <w:rPr>
          <w:rFonts w:ascii="Calibri" w:hAnsi="Calibri" w:cs="Calibri"/>
          <w:bCs/>
          <w:i/>
          <w:iCs/>
        </w:rPr>
        <w:t>folders</w:t>
      </w:r>
      <w:r w:rsidRPr="00A45044">
        <w:rPr>
          <w:rFonts w:ascii="Calibri" w:hAnsi="Calibri" w:cs="Calibri"/>
          <w:bCs/>
        </w:rPr>
        <w:t>, catálogos, panfletos, filipetas, bem como outros documentos pertinentes à execução do projeto.</w:t>
      </w:r>
    </w:p>
    <w:p w14:paraId="43A9745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7.2.2 O agente público competente elaborará parecer técnico de análise do relatório de objeto da execução cultural e poderá adotar os seguintes procedimentos, de acordo com o caso concreto:</w:t>
      </w:r>
    </w:p>
    <w:p w14:paraId="56E04E4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Encaminhar o processo à autoridade responsável pelo julgamento da prestação de informações, caso conclua que houve o cumprimento integral do objeto; ou</w:t>
      </w:r>
    </w:p>
    <w:p w14:paraId="762891A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Recomendar que seja solicitada a apresentação, pelo agente cultural, de relatório de execução financeira, caso considere que não foi possível aferir o cumprimento integral do objeto no relatório de objeto da execução cultural ou que as justificativas apresentadas sobre o cumprimento parcial do objeto foram insuficientes.</w:t>
      </w:r>
    </w:p>
    <w:p w14:paraId="0D68778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7.2.3 Após o recebimento do processo pelo agente público de que trata o item 7.2.2, a autoridade responsável pelo julgamento da prestação de informações poderá:</w:t>
      </w:r>
    </w:p>
    <w:p w14:paraId="7BBF4BF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Determinar o arquivamento, caso considere que houve o cumprimento integral do objeto ou o cumprimento parcial justificado;</w:t>
      </w:r>
    </w:p>
    <w:p w14:paraId="74D12FB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Solicitar a apresentação, pelo agente cultural, de relatório de execução financeira, caso considere que não foi possível aferir o cumprimento integral do objeto no relatório de objeto da execução cultural ou que as justificativas apresentadas sobre o cumprimento parcial do objeto foram insuficientes; ou</w:t>
      </w:r>
    </w:p>
    <w:p w14:paraId="182097AA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356704F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7.3 O relatório de execução financeira será exigido, independentemente da modalidade inicial de prestação de informações (</w:t>
      </w:r>
      <w:r w:rsidRPr="00A45044">
        <w:rPr>
          <w:rFonts w:ascii="Calibri" w:hAnsi="Calibri" w:cs="Calibri"/>
          <w:bCs/>
          <w:i/>
          <w:iCs/>
        </w:rPr>
        <w:t>in</w:t>
      </w:r>
      <w:r w:rsidRPr="00A45044">
        <w:rPr>
          <w:rFonts w:ascii="Calibri" w:hAnsi="Calibri" w:cs="Calibri"/>
          <w:bCs/>
        </w:rPr>
        <w:t xml:space="preserve"> </w:t>
      </w:r>
      <w:r w:rsidRPr="00A45044">
        <w:rPr>
          <w:rFonts w:ascii="Calibri" w:hAnsi="Calibri" w:cs="Calibri"/>
          <w:bCs/>
          <w:i/>
          <w:iCs/>
        </w:rPr>
        <w:t>loco</w:t>
      </w:r>
      <w:r w:rsidRPr="00A45044">
        <w:rPr>
          <w:rFonts w:ascii="Calibri" w:hAnsi="Calibri" w:cs="Calibri"/>
          <w:bCs/>
        </w:rPr>
        <w:t xml:space="preserve"> ou em relatório de objeto da execução cultural), somente nas seguintes hipóteses:</w:t>
      </w:r>
    </w:p>
    <w:p w14:paraId="4C353D2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Quando não estiver comprovado o cumprimento do objeto, observados os procedimentos previstos no item 7.2; ou</w:t>
      </w:r>
    </w:p>
    <w:p w14:paraId="31781CC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67F57BD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lastRenderedPageBreak/>
        <w:t>7.3.1 O prazo para apresentação do relatório de execução financeira será de, no mínimo, trinta dias, contado do recebimento da notificação.</w:t>
      </w:r>
    </w:p>
    <w:p w14:paraId="4F9D277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5AFF24AB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Aprovação da prestação de informações, com ou sem ressalvas; ou</w:t>
      </w:r>
    </w:p>
    <w:p w14:paraId="092E8F5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Reprovação da prestação de informações, parcial ou total.</w:t>
      </w:r>
    </w:p>
    <w:p w14:paraId="5A3CA5B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7.5 Na hipótese de o julgamento da prestação de informações apontar a necessidade de devolução de recursos, o agente cultural será notificado para que exerça a opção por:</w:t>
      </w:r>
    </w:p>
    <w:p w14:paraId="63AE130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Devolução parcial ou integral dos recursos ao erário;</w:t>
      </w:r>
    </w:p>
    <w:p w14:paraId="281DD50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Apresentação de plano de ações compensatórias; ou</w:t>
      </w:r>
    </w:p>
    <w:p w14:paraId="1B83532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III - Devolução parcial dos recursos ao erário juntamente com a apresentação de plano de ações compensatórias.</w:t>
      </w:r>
    </w:p>
    <w:p w14:paraId="181ABE1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7.5.1 A ocorrência de caso fortuito ou força maior impeditiva da execução do instrumento afasta a reprovação da prestação de informações, desde que comprovada.</w:t>
      </w:r>
    </w:p>
    <w:p w14:paraId="54FA480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20AAE53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5727C47F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7.5.4 O prazo de execução do plano de ações compensatórias será o menor possível, conforme o caso concreto, limitado à metade do prazo originalmente previsto de vigência do instrumento.</w:t>
      </w:r>
    </w:p>
    <w:p w14:paraId="2BAA165A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372848D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8. ALTERAÇÃO DO TERMO DE EXECUÇÃO CULTURAL</w:t>
      </w:r>
    </w:p>
    <w:p w14:paraId="1F7F719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8.1 A alteração do termo de execução cultural será formalizada por meio de termo aditivo.</w:t>
      </w:r>
    </w:p>
    <w:p w14:paraId="77368A7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8.2 A formalização de termo aditivo não será necessária nas seguintes hipóteses:</w:t>
      </w:r>
    </w:p>
    <w:p w14:paraId="026C0AA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Prorrogação de vigência realizada de ofício pela administração pública quando der causa a atraso na liberação de recursos; e</w:t>
      </w:r>
    </w:p>
    <w:p w14:paraId="05E133F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Alteração do projeto sem modificação do valor global do instrumento e sem modificação substancial do objeto.</w:t>
      </w:r>
    </w:p>
    <w:p w14:paraId="2B940E7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8.3 Na hipótese de prorrogação de vigência, o saldo de recursos será automaticamente mantido na conta, a fim de viabilizar a continuidade da execução do objeto.</w:t>
      </w:r>
    </w:p>
    <w:p w14:paraId="69FA9885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4DBA1FF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lastRenderedPageBreak/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7869094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8.6 Nas hipóteses de alterações em que não seja necessário termo aditivo, poderá ser realizado apostilamento.</w:t>
      </w:r>
    </w:p>
    <w:p w14:paraId="70955AE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2CCE459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9. TITULARIDADE DE BENS</w:t>
      </w:r>
    </w:p>
    <w:p w14:paraId="00505F57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9.1 Os bens permanentes adquiridos, produzidos ou transformados em decorrência da execução da ação cultural fomentada serão de titularidade do agente cultural desde a data da sua aquisição.</w:t>
      </w:r>
    </w:p>
    <w:p w14:paraId="266649E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3D2DC65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201F9C6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10. EXTINÇÃO DO TERMO DE EXECUÇÃO CULTURAL</w:t>
      </w:r>
    </w:p>
    <w:p w14:paraId="77C0D5B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10.1 O presente Termo de Execução Cultural poderá ser:</w:t>
      </w:r>
    </w:p>
    <w:p w14:paraId="3BD4B33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 - Extinto por decurso de prazo;</w:t>
      </w:r>
    </w:p>
    <w:p w14:paraId="69EB1845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 - Extinto, de comum acordo antes do prazo avençado, mediante Termo de Distrato;</w:t>
      </w:r>
    </w:p>
    <w:p w14:paraId="7B0EF51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III - Denunciado, por decisão unilateral de qualquer dos partícipes, independentemente de autorização judicial, mediante prévia notificação por escrito ao outro partícipe; ou</w:t>
      </w:r>
    </w:p>
    <w:p w14:paraId="07DE68E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IV - Rescindido, por decisão unilateral de qualquer dos partícipes, independentemente de autorização judicial, mediante prévia notificação por escrito ao outro partícipe, nas seguintes hipóteses:</w:t>
      </w:r>
    </w:p>
    <w:p w14:paraId="7A6A1F4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a) Descumprimento injustificado de cláusula deste instrumento;</w:t>
      </w:r>
    </w:p>
    <w:p w14:paraId="543EF90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b) Irregularidade ou inexecução injustificada, ainda que parcial, do objeto, resultados ou metas pactuadas;</w:t>
      </w:r>
    </w:p>
    <w:p w14:paraId="0EE55725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c) Violação da legislação aplicável;</w:t>
      </w:r>
    </w:p>
    <w:p w14:paraId="0F4CDDB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d) Cometimento de falhas reiteradas na execução;</w:t>
      </w:r>
    </w:p>
    <w:p w14:paraId="12E37773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e) Má administração de recursos públicos;</w:t>
      </w:r>
    </w:p>
    <w:p w14:paraId="3B6A3DCF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f) Constatação de falsidade ou fraude nas informações ou documentos apresentados;</w:t>
      </w:r>
    </w:p>
    <w:p w14:paraId="75D20F87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g) Não atendimento às recomendações ou determinações decorrentes da fiscalização;</w:t>
      </w:r>
    </w:p>
    <w:p w14:paraId="16AAAC6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h) Outras hipóteses expressamente previstas na legislação aplicável.</w:t>
      </w:r>
    </w:p>
    <w:p w14:paraId="2CA39BF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1BA247D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lastRenderedPageBreak/>
        <w:t>10.3 Os casos de rescisão unilateral serão formalmente motivados nos autos do processo administrativo, assegurado o contraditório e a ampla defesa. O prazo de defesa será de 10 (dez) dias da abertura de vista do processo.</w:t>
      </w:r>
    </w:p>
    <w:p w14:paraId="3BA9D98B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7E0B814F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10.5 Outras situações relativas à extinção deste Termo não previstas na legislação aplicável ou neste instrumento poderão ser negociados entre as partes ou, se for o caso, no Termo de Distrato.</w:t>
      </w:r>
    </w:p>
    <w:p w14:paraId="1A6CAF6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5691FE6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11. SANÇÕES</w:t>
      </w:r>
    </w:p>
    <w:p w14:paraId="39DA66AD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11.1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AA1D4D7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11.2 A decisão sobre a sanção deve ser precedida de abertura de prazo para apresentação de defesa pelo AGENTE CULTURAL.</w:t>
      </w:r>
    </w:p>
    <w:p w14:paraId="7D6EF55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11.3 A ocorrência de caso fortuito ou força maior impeditiva da execução do instrumento afasta a aplicação de sanção, desde que regularmente comprovada.</w:t>
      </w:r>
    </w:p>
    <w:p w14:paraId="24C74ED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0D288386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12. MONITORAMENTO E CONTROLE DE RESULTADOS</w:t>
      </w:r>
    </w:p>
    <w:p w14:paraId="664A50FE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12.1 Membros da Prefeitura responsável pelo Edital receberão os relatórios de prestação de contas por parte dos agentes culturais, a serem enviados em até 30 dias após a data fim dos projetos.</w:t>
      </w:r>
    </w:p>
    <w:p w14:paraId="4C120BA5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6B559DF1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  <w:bCs/>
        </w:rPr>
      </w:pPr>
      <w:r w:rsidRPr="00A45044">
        <w:rPr>
          <w:rFonts w:ascii="Calibri" w:hAnsi="Calibri" w:cs="Calibri"/>
          <w:b/>
          <w:bCs/>
        </w:rPr>
        <w:t>13. VIGÊNCIA</w:t>
      </w:r>
    </w:p>
    <w:p w14:paraId="4E99210F" w14:textId="2D2A67E2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 xml:space="preserve">13.1 </w:t>
      </w:r>
      <w:r w:rsidR="00A45044" w:rsidRPr="00A45044">
        <w:rPr>
          <w:rFonts w:ascii="Calibri" w:hAnsi="Calibri" w:cs="Calibri"/>
          <w:bCs/>
        </w:rPr>
        <w:t>A vigência deste instrumento terá início na data de assinatura das partes, com duração de até 10 meses, podendo ser prorrogado por até 60 (sessenta) dias, mediante solicitação do proponente à secretaria</w:t>
      </w:r>
      <w:r w:rsidRPr="00A45044">
        <w:rPr>
          <w:rFonts w:ascii="Calibri" w:hAnsi="Calibri" w:cs="Calibri"/>
          <w:bCs/>
        </w:rPr>
        <w:t>.</w:t>
      </w:r>
    </w:p>
    <w:p w14:paraId="639615B0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0FCAE79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14. PUBLICAÇÃO</w:t>
      </w:r>
    </w:p>
    <w:p w14:paraId="76235FD9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14.1 O Extrato do Termo de Execução Cultural será publicado no Diário Oficial.</w:t>
      </w:r>
    </w:p>
    <w:p w14:paraId="4620F96C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7A0D8C28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/>
        </w:rPr>
      </w:pPr>
      <w:r w:rsidRPr="00A45044">
        <w:rPr>
          <w:rFonts w:ascii="Calibri" w:hAnsi="Calibri" w:cs="Calibri"/>
          <w:b/>
        </w:rPr>
        <w:t>15. FORO</w:t>
      </w:r>
    </w:p>
    <w:p w14:paraId="74C6D842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  <w:r w:rsidRPr="00A45044">
        <w:rPr>
          <w:rFonts w:ascii="Calibri" w:hAnsi="Calibri" w:cs="Calibri"/>
          <w:bCs/>
        </w:rPr>
        <w:t>15.1 Fica eleito o Foro de Tailândia - PA, para dirimir quaisquer dúvidas relativas ao presente Termo de Execução Cultural.</w:t>
      </w:r>
    </w:p>
    <w:p w14:paraId="0B635464" w14:textId="77777777" w:rsidR="00796FB9" w:rsidRPr="00A45044" w:rsidRDefault="00796FB9" w:rsidP="00796FB9">
      <w:pPr>
        <w:spacing w:after="120"/>
        <w:jc w:val="both"/>
        <w:rPr>
          <w:rFonts w:ascii="Calibri" w:hAnsi="Calibri" w:cs="Calibri"/>
          <w:bCs/>
        </w:rPr>
      </w:pPr>
    </w:p>
    <w:p w14:paraId="7CA92FE7" w14:textId="77777777" w:rsidR="00796FB9" w:rsidRPr="00A45044" w:rsidRDefault="00796FB9" w:rsidP="00796FB9">
      <w:pPr>
        <w:spacing w:after="100"/>
        <w:ind w:left="100"/>
        <w:jc w:val="center"/>
        <w:rPr>
          <w:rFonts w:ascii="Calibri" w:hAnsi="Calibri" w:cs="Calibri"/>
        </w:rPr>
      </w:pPr>
      <w:r w:rsidRPr="00A45044">
        <w:rPr>
          <w:rFonts w:ascii="Calibri" w:hAnsi="Calibri" w:cs="Calibri"/>
        </w:rPr>
        <w:t xml:space="preserve">Tailândia - PA, ____ de ____________ de 2026 </w:t>
      </w:r>
    </w:p>
    <w:p w14:paraId="019FBE3D" w14:textId="77777777" w:rsidR="00796FB9" w:rsidRPr="00A45044" w:rsidRDefault="00796FB9" w:rsidP="00796FB9">
      <w:pPr>
        <w:spacing w:after="100"/>
        <w:ind w:left="100"/>
        <w:jc w:val="center"/>
        <w:rPr>
          <w:rFonts w:ascii="Calibri" w:hAnsi="Calibri" w:cs="Calibri"/>
          <w:highlight w:val="yellow"/>
        </w:rPr>
      </w:pPr>
    </w:p>
    <w:p w14:paraId="6851CD73" w14:textId="77777777" w:rsidR="00796FB9" w:rsidRPr="00A45044" w:rsidRDefault="00796FB9" w:rsidP="00796FB9">
      <w:pPr>
        <w:spacing w:after="100"/>
        <w:ind w:left="100"/>
        <w:jc w:val="center"/>
        <w:rPr>
          <w:rFonts w:ascii="Calibri" w:hAnsi="Calibri" w:cs="Calibri"/>
          <w:highlight w:val="yellow"/>
        </w:rPr>
      </w:pPr>
    </w:p>
    <w:p w14:paraId="2543A3D3" w14:textId="77777777" w:rsidR="00796FB9" w:rsidRPr="00A45044" w:rsidRDefault="00796FB9" w:rsidP="00796FB9">
      <w:pPr>
        <w:spacing w:after="0" w:line="240" w:lineRule="auto"/>
        <w:ind w:right="120"/>
        <w:jc w:val="center"/>
        <w:rPr>
          <w:rFonts w:ascii="Calibri" w:hAnsi="Calibri" w:cs="Calibri"/>
        </w:rPr>
      </w:pPr>
      <w:r w:rsidRPr="00A45044">
        <w:rPr>
          <w:rFonts w:ascii="Calibri" w:hAnsi="Calibri" w:cs="Calibri"/>
        </w:rPr>
        <w:t>___________________________</w:t>
      </w:r>
    </w:p>
    <w:p w14:paraId="2EF09BF0" w14:textId="77777777" w:rsidR="00796FB9" w:rsidRPr="00A45044" w:rsidRDefault="00796FB9" w:rsidP="00796FB9">
      <w:pPr>
        <w:spacing w:after="0" w:line="240" w:lineRule="auto"/>
        <w:ind w:right="120"/>
        <w:jc w:val="center"/>
        <w:rPr>
          <w:rFonts w:ascii="Calibri" w:hAnsi="Calibri" w:cs="Calibri"/>
          <w:highlight w:val="yellow"/>
        </w:rPr>
      </w:pPr>
      <w:r w:rsidRPr="00A45044">
        <w:rPr>
          <w:rFonts w:ascii="Calibri" w:hAnsi="Calibri" w:cs="Calibri"/>
          <w:highlight w:val="yellow"/>
        </w:rPr>
        <w:t>NOME</w:t>
      </w:r>
    </w:p>
    <w:p w14:paraId="5F9B0833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  <w:r w:rsidRPr="00A45044">
        <w:rPr>
          <w:rFonts w:ascii="Calibri" w:hAnsi="Calibri" w:cs="Calibri"/>
          <w:highlight w:val="yellow"/>
        </w:rPr>
        <w:t>Prefeito Municipal</w:t>
      </w:r>
    </w:p>
    <w:p w14:paraId="59966757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</w:p>
    <w:p w14:paraId="7A075423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</w:p>
    <w:p w14:paraId="0633B343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</w:p>
    <w:p w14:paraId="0870BE3A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</w:p>
    <w:p w14:paraId="683E62FA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  <w:r w:rsidRPr="00A45044">
        <w:rPr>
          <w:rFonts w:ascii="Calibri" w:hAnsi="Calibri" w:cs="Calibri"/>
        </w:rPr>
        <w:t>__________________________________</w:t>
      </w:r>
    </w:p>
    <w:p w14:paraId="3C67FB98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  <w:highlight w:val="yellow"/>
        </w:rPr>
      </w:pPr>
      <w:r w:rsidRPr="00A45044">
        <w:rPr>
          <w:rFonts w:ascii="Calibri" w:hAnsi="Calibri" w:cs="Calibri"/>
          <w:highlight w:val="yellow"/>
        </w:rPr>
        <w:t>Pelo Agente Cultural:</w:t>
      </w:r>
    </w:p>
    <w:p w14:paraId="7C2BC9D6" w14:textId="77777777" w:rsidR="00796FB9" w:rsidRPr="00A45044" w:rsidRDefault="00796FB9" w:rsidP="00796FB9">
      <w:pPr>
        <w:spacing w:after="100"/>
        <w:jc w:val="center"/>
        <w:rPr>
          <w:rFonts w:ascii="Calibri" w:hAnsi="Calibri" w:cs="Calibri"/>
        </w:rPr>
      </w:pPr>
      <w:r w:rsidRPr="00A45044">
        <w:rPr>
          <w:rFonts w:ascii="Calibri" w:hAnsi="Calibri" w:cs="Calibri"/>
          <w:highlight w:val="yellow"/>
        </w:rPr>
        <w:t>[NOME DO AGENTE CULTURAL]</w:t>
      </w:r>
    </w:p>
    <w:p w14:paraId="12CB4723" w14:textId="09C0C546" w:rsidR="008D205C" w:rsidRPr="00A45044" w:rsidRDefault="008D205C" w:rsidP="00796FB9">
      <w:pPr>
        <w:rPr>
          <w:rFonts w:ascii="Calibri" w:hAnsi="Calibri" w:cs="Calibri"/>
        </w:rPr>
      </w:pPr>
    </w:p>
    <w:sectPr w:rsidR="008D205C" w:rsidRPr="00A4504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7F2B" w14:textId="77777777" w:rsidR="00FF6477" w:rsidRDefault="00FF6477" w:rsidP="008D205C">
      <w:pPr>
        <w:spacing w:after="0" w:line="240" w:lineRule="auto"/>
      </w:pPr>
      <w:r>
        <w:separator/>
      </w:r>
    </w:p>
  </w:endnote>
  <w:endnote w:type="continuationSeparator" w:id="0">
    <w:p w14:paraId="177EBD11" w14:textId="77777777" w:rsidR="00FF6477" w:rsidRDefault="00FF647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3EBCEF" w:rsidR="008D205C" w:rsidRDefault="002645BC" w:rsidP="008D205C">
    <w:pPr>
      <w:pStyle w:val="Rodap"/>
      <w:jc w:val="center"/>
    </w:pP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0CDB1164" wp14:editId="0BF086EA">
          <wp:simplePos x="0" y="0"/>
          <wp:positionH relativeFrom="margin">
            <wp:posOffset>1037590</wp:posOffset>
          </wp:positionH>
          <wp:positionV relativeFrom="paragraph">
            <wp:posOffset>-40640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7D1E372" wp14:editId="20E4FDFD">
          <wp:simplePos x="0" y="0"/>
          <wp:positionH relativeFrom="margin">
            <wp:posOffset>703730</wp:posOffset>
          </wp:positionH>
          <wp:positionV relativeFrom="paragraph">
            <wp:posOffset>11728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2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C79C" w14:textId="77777777" w:rsidR="00FF6477" w:rsidRDefault="00FF6477" w:rsidP="008D205C">
      <w:pPr>
        <w:spacing w:after="0" w:line="240" w:lineRule="auto"/>
      </w:pPr>
      <w:r>
        <w:separator/>
      </w:r>
    </w:p>
  </w:footnote>
  <w:footnote w:type="continuationSeparator" w:id="0">
    <w:p w14:paraId="14522C07" w14:textId="77777777" w:rsidR="00FF6477" w:rsidRDefault="00FF6477" w:rsidP="008D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E550B"/>
    <w:rsid w:val="00124880"/>
    <w:rsid w:val="001939CD"/>
    <w:rsid w:val="002645BC"/>
    <w:rsid w:val="003012DA"/>
    <w:rsid w:val="00326C6A"/>
    <w:rsid w:val="0037148B"/>
    <w:rsid w:val="003778B1"/>
    <w:rsid w:val="003B1278"/>
    <w:rsid w:val="003E360E"/>
    <w:rsid w:val="0042073A"/>
    <w:rsid w:val="00431215"/>
    <w:rsid w:val="0045711E"/>
    <w:rsid w:val="005E155B"/>
    <w:rsid w:val="005F3A24"/>
    <w:rsid w:val="006E043E"/>
    <w:rsid w:val="007229A9"/>
    <w:rsid w:val="00733293"/>
    <w:rsid w:val="00796FB9"/>
    <w:rsid w:val="007A51A2"/>
    <w:rsid w:val="00861CCD"/>
    <w:rsid w:val="008D205C"/>
    <w:rsid w:val="008E11EC"/>
    <w:rsid w:val="00910279"/>
    <w:rsid w:val="009D7F06"/>
    <w:rsid w:val="00A45044"/>
    <w:rsid w:val="00A6295A"/>
    <w:rsid w:val="00A93EDE"/>
    <w:rsid w:val="00AB22E6"/>
    <w:rsid w:val="00AD6F93"/>
    <w:rsid w:val="00B04F36"/>
    <w:rsid w:val="00B0708D"/>
    <w:rsid w:val="00B83FAF"/>
    <w:rsid w:val="00B93090"/>
    <w:rsid w:val="00C1150E"/>
    <w:rsid w:val="00C24553"/>
    <w:rsid w:val="00C31668"/>
    <w:rsid w:val="00C57F3F"/>
    <w:rsid w:val="00C601F0"/>
    <w:rsid w:val="00C966BD"/>
    <w:rsid w:val="00D40CA6"/>
    <w:rsid w:val="00D62287"/>
    <w:rsid w:val="00D85494"/>
    <w:rsid w:val="00DB41EA"/>
    <w:rsid w:val="00DE2F4B"/>
    <w:rsid w:val="00EA2B90"/>
    <w:rsid w:val="00EA396A"/>
    <w:rsid w:val="00EA5EE0"/>
    <w:rsid w:val="00F0705E"/>
    <w:rsid w:val="00FF4629"/>
    <w:rsid w:val="00FF6477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9D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2137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11</cp:revision>
  <dcterms:created xsi:type="dcterms:W3CDTF">2026-03-24T10:13:00Z</dcterms:created>
  <dcterms:modified xsi:type="dcterms:W3CDTF">2026-08-03T15:36:00Z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